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98" w:rsidRPr="00150D98" w:rsidRDefault="00150D98" w:rsidP="00150D98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ПРОЕКТ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ПОЛОЖЕНИЕ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о проведении Районного фестиваля традиционной культуры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«Хоровод круглый год»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1. Общие положения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1.1. Районный фестиваль традиционной культуры «Хоровод круглый год» (далее – Фестиваль) проводится в рамках муниципальной программы «Развитие культуры Карагайского муниципального района».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1.2. Настоящее Положение определяет порядок и регламент проведения Фестиваля. Организация и проведение Фестиваля осуществляется МБУК «Карагайский районный дом культуры и досуга» при  поддержке Администрации Карагайского муниципального района.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1.3. Положение о Фестивале размещено на официальном сайте МБУК КРДКиД http://karagai-rdk.ru, в социальной сети «Одноклассники» в группе «Жизнь Карагайского ДК» и в ВКонтакте в группе «Карагайский районный дом культуры и досуга»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1.4. Тема фестиваля - </w:t>
      </w: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Масленица – 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первая закличка Весны.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2. Цель и задачи фестиваля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Цель: сохранение и развитие народных традиций русской культуры календарного цикла.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Задачи: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- формировать интерес у детей и подростков к традиционным жизненным смыслам и культуре русского народа;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- содействовать развитию творческих коллективов народного, фольклорно-этнографического направления;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- представить широкому кругу зрителей деятельность детско-юношеских коллективов по возрождению культуры традиционных народных праздников и освоении разнообразных форм народной традиционной культуры.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3. Участники фестиваля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3.1. В фестивале принимают участие: детские фольклорные коллективы и ансамбли народной песни, музыки, танца, а также солисты-исполнители.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3.2. Возраст участников не должен превышать 18 лет.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4. Порядок и условия проведения фестиваля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4.1. В программе фестиваля могут быть показаны отдельные номера или обрядовые картинки, соответствующие тематике фестиваля: фрагменты традиционных народных обрядов, музыкально-песенный фольклор, элементы народной хореографии, игры и забавы, отражающие этнические и региональные особенности проведения Масленицы (Приложение № 1).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4.2. Продолжительность программы не более 15 минут.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4.3. Участникам Фестиваля вручается сертификат участника и сувенир.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5. Сроки и место проведения фестиваля.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5.1. Дата и время проведения: 29 февраля 2020 года в 12:00 часов.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5.2. Фестиваль проводится в МБУК Карагайский районный дом культуры и досуга по адресу: Пермский край, с. Карагай, ул. Гагарина, 1а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6. Финансовые условия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6.1. Финансирование Фестиваля проводится за счет муниципальной программы «Развитие культуры Карагайского муниципального района».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lastRenderedPageBreak/>
        <w:t>6.2. Оплата расходов за проезд и питание участников фестиваля производится за счет направляющей стороны.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6.3. Организационный взнос не предусмотрен.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7. Прочие условия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7.1. Заявки на участие (в соответствии с Приложением 2) принимаются до 24 февраля 2020г.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7.2. Консультации по вопросам заполнения заявок, подготовке номеров и участию в Фестивале предоставляются режиссером мероприятия Кузнецовой Татьяной Валентиновной по телефону: 3-14-63 с 10:00 - 17.00; сот: 8 902 63 02 481 или электронной почте: tanyak-59@mail.ru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ВАЖНО!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В соответствии с требованиями статьи 9 федерального закона от 27.07.2006г. «О персональных данных» № 152-ФЗ, подавая заявку на участие в районном фестивале традиционной культуры «Хоровод круглый год»,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блокирование, уничтожение. Организатор вправе обрабатывать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        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Приложение 1.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Масленица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- это веселое празднество, посвященное проводам, Зимы и встрече весеннего Солнца.</w:t>
      </w:r>
      <w:r w:rsidRPr="00150D9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Масленица - один из самых радостных и светлых народных праздников. Называли Масленицу в народе «честной», «широкой», «обжорной», «хлебосольной», щедрой на застолье и на безудержное веселье.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Масленица: значение каждого дня.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Понедельник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называют «Встреча Масленицы». В этот день начинают печь блины. Первый блин принято отдавать бедным и нуждающимся людям. В понедельник наши предки готовили чучело, одевали его в лохмотья и выставляли на главной улице деревни. Оно стояло на всеобщем обозрении до воскресенья.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Вторник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прозвали «Заигрыш». Его посвящали молодежи. В этот день устраивали народные гулянья: катались на санях, ледяных горках, каруселях.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Среда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– «Лакомка». В этот день звали в дом гостей (друзей, родных, соседей). Их угощали блинами, медовыми пряниками и пирогами. Также в среду было принято потчевать блинами своих зятьев, отсюда пошло выражение: «Пришел зять, где сметаны взять?». Также в этот день проводились конные бега и кулачные бои.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Четверг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в народе прозвали «Разгуляй». С этого дня начинается Широкая Масленица, которая сопровождается играми в снежки, катанием на санках, веселыми хороводами и песнопениями.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Пятницу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прозвали «Тещины вечерки», потому что в этот день зятья приглашали тещу в свой дом и угощали вкусными блинами.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lastRenderedPageBreak/>
        <w:t>Суббота 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– «Золовкины посиделки». Невестки приглашали в свой дом сестер мужа, беседовали с ними, угощали блинами и дарили подарки.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Воскресенье</w:t>
      </w: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– апофеоз Масленицы. Этот день получил название «Прощеное воскресенье». В воскресенье прощались с зимой, провожали Масленицу и символично сжигали её чучело. В этот день принято просить у знакомых и родных прощения за обиды, накопившиеся за год.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righ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Приложение 2.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ЗАЯВКА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на участие в районном фестивале традиционной культуры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«Хоровод круглый год» 29.02.2020 г.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Территория (адрес)_________________________________________________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Организация (полное название)______________________________________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Название коллектива_______________________________________________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ФИО участника(ов)________________________________ 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Возраст участников_________________________________ 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Приоритетная категория (указать количество СОП, группа риска, инвалиды и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ОВЗ)_____________________________________________________________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Название программы (номеров), жанр_________________________________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Хронометраж______________________________________________________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Телефон, e-mail____________________________________________________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Анкета руководителя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ФИО руководителя (полностью)___________________________________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Телефон, e-mail__________________________________________________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150D98" w:rsidRPr="00150D98" w:rsidRDefault="00150D98" w:rsidP="00150D9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50D9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150D98" w:rsidRDefault="003E0016" w:rsidP="00150D98">
      <w:bookmarkStart w:id="0" w:name="_GoBack"/>
      <w:bookmarkEnd w:id="0"/>
    </w:p>
    <w:sectPr w:rsidR="003E0016" w:rsidRPr="0015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687449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978</Words>
  <Characters>5576</Characters>
  <Application>Microsoft Office Word</Application>
  <DocSecurity>0</DocSecurity>
  <Lines>46</Lines>
  <Paragraphs>13</Paragraphs>
  <ScaleCrop>false</ScaleCrop>
  <Company>diakov.net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56</cp:revision>
  <dcterms:created xsi:type="dcterms:W3CDTF">2022-05-05T00:56:00Z</dcterms:created>
  <dcterms:modified xsi:type="dcterms:W3CDTF">2022-05-05T07:49:00Z</dcterms:modified>
</cp:coreProperties>
</file>