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73" w:rsidRPr="003B4273" w:rsidRDefault="003B4273" w:rsidP="003B427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 xml:space="preserve">I. Целевые показатели (индикаторы) развития МБУК </w:t>
      </w:r>
      <w:proofErr w:type="spellStart"/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КРДКиД</w:t>
      </w:r>
      <w:proofErr w:type="spellEnd"/>
    </w:p>
    <w:p w:rsidR="003B4273" w:rsidRPr="003B4273" w:rsidRDefault="003B4273" w:rsidP="003B4273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3B4273" w:rsidRPr="003B4273" w:rsidRDefault="003B4273" w:rsidP="003B4273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tbl>
      <w:tblPr>
        <w:tblW w:w="1213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699"/>
        <w:gridCol w:w="1323"/>
        <w:gridCol w:w="676"/>
        <w:gridCol w:w="712"/>
        <w:gridCol w:w="676"/>
        <w:gridCol w:w="712"/>
        <w:gridCol w:w="676"/>
        <w:gridCol w:w="738"/>
        <w:gridCol w:w="768"/>
        <w:gridCol w:w="769"/>
        <w:gridCol w:w="1800"/>
      </w:tblGrid>
      <w:tr w:rsidR="003B4273" w:rsidRPr="003B4273" w:rsidTr="003B4273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2016 год*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по улучшению качества</w:t>
            </w:r>
          </w:p>
        </w:tc>
      </w:tr>
      <w:tr w:rsidR="003B4273" w:rsidRPr="003B4273" w:rsidTr="003B4273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273" w:rsidRPr="003B4273" w:rsidTr="003B4273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(по сравнению с предыдущим годом) исходя из отчетных данных по форме  7-НК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Проанализировать показатели по районным мероприятиям, изменить форму мероприятий (на выездную), позволяющую увеличить количество участников</w:t>
            </w:r>
          </w:p>
        </w:tc>
      </w:tr>
      <w:tr w:rsidR="003B4273" w:rsidRPr="003B4273" w:rsidTr="003B4273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удовлетворенности жителей Карагайского района качеством предоставления муниципальных услуг (по результатам мониторинга)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Поддерживаем данный уровень</w:t>
            </w:r>
          </w:p>
        </w:tc>
      </w:tr>
      <w:tr w:rsidR="003B4273" w:rsidRPr="003B4273" w:rsidTr="003B4273">
        <w:trPr>
          <w:trHeight w:val="58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before="4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мероприятиях, в общем числе детей (по данным «Дорожной карты»)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0"/>
                <w:szCs w:val="20"/>
                <w:lang w:eastAsia="ru-RU"/>
              </w:rPr>
              <w:t>Поддерживаем данный уровень</w:t>
            </w:r>
          </w:p>
        </w:tc>
      </w:tr>
    </w:tbl>
    <w:p w:rsidR="003B4273" w:rsidRPr="003B4273" w:rsidRDefault="003B4273" w:rsidP="003B427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3B4273" w:rsidRPr="003B4273" w:rsidRDefault="003B4273" w:rsidP="003B427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</w:t>
      </w: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 xml:space="preserve">I. Целевые показатели (индикаторы) по совершенствованию оплаты труда работников МБУК </w:t>
      </w:r>
      <w:proofErr w:type="spellStart"/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КРДКиД</w:t>
      </w:r>
      <w:proofErr w:type="spellEnd"/>
    </w:p>
    <w:p w:rsidR="003B4273" w:rsidRPr="003B4273" w:rsidRDefault="003B4273" w:rsidP="003B4273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 xml:space="preserve">1. Разработка и проведение мероприятий по совершенствованию оплаты труда работников МБУК </w:t>
      </w:r>
      <w:proofErr w:type="spellStart"/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>КРДКиД</w:t>
      </w:r>
      <w:proofErr w:type="spellEnd"/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 xml:space="preserve"> осуществляется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</w:t>
      </w:r>
    </w:p>
    <w:p w:rsidR="003B4273" w:rsidRPr="003B4273" w:rsidRDefault="003B4273" w:rsidP="003B4273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 xml:space="preserve">2. Показателем (индикатором), характеризующим эффективность мероприятий по совершенствованию оплаты труда работников МБУК </w:t>
      </w:r>
      <w:proofErr w:type="spellStart"/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>КРДКиД</w:t>
      </w:r>
      <w:proofErr w:type="spellEnd"/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>, является:</w:t>
      </w:r>
    </w:p>
    <w:tbl>
      <w:tblPr>
        <w:tblW w:w="1179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60"/>
        <w:gridCol w:w="1398"/>
        <w:gridCol w:w="1226"/>
        <w:gridCol w:w="1225"/>
        <w:gridCol w:w="1313"/>
        <w:gridCol w:w="1052"/>
        <w:gridCol w:w="878"/>
        <w:gridCol w:w="280"/>
      </w:tblGrid>
      <w:tr w:rsidR="003B4273" w:rsidRPr="003B4273" w:rsidTr="003B427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2016 год*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B4273" w:rsidRPr="003B4273" w:rsidRDefault="003B4273" w:rsidP="003B427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tbl>
      <w:tblPr>
        <w:tblW w:w="1180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5"/>
        <w:gridCol w:w="6"/>
        <w:gridCol w:w="6"/>
        <w:gridCol w:w="1959"/>
        <w:gridCol w:w="1591"/>
        <w:gridCol w:w="426"/>
        <w:gridCol w:w="684"/>
        <w:gridCol w:w="707"/>
        <w:gridCol w:w="35"/>
        <w:gridCol w:w="724"/>
        <w:gridCol w:w="700"/>
        <w:gridCol w:w="211"/>
        <w:gridCol w:w="548"/>
        <w:gridCol w:w="700"/>
        <w:gridCol w:w="245"/>
        <w:gridCol w:w="606"/>
        <w:gridCol w:w="838"/>
        <w:gridCol w:w="128"/>
        <w:gridCol w:w="992"/>
        <w:gridCol w:w="302"/>
      </w:tblGrid>
      <w:tr w:rsidR="003B4273" w:rsidRPr="003B4273" w:rsidTr="003B4273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работников МБУК </w:t>
            </w:r>
            <w:proofErr w:type="spellStart"/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средней заработной плате по региону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273" w:rsidRPr="003B4273" w:rsidTr="003B42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273" w:rsidRPr="003B4273" w:rsidTr="003B4273">
        <w:trPr>
          <w:trHeight w:val="711"/>
        </w:trPr>
        <w:tc>
          <w:tcPr>
            <w:tcW w:w="147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Основные мероприятия, направленные на достижение целевых показателей (индикаторов) развития МБУК </w:t>
            </w:r>
            <w:proofErr w:type="spellStart"/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</w:tr>
      <w:tr w:rsidR="003B4273" w:rsidRPr="003B4273" w:rsidTr="003B4273"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94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Фактический (промежуточный) результат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B4273" w:rsidRPr="003B4273" w:rsidTr="003B4273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2016 год*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273" w:rsidRPr="003B4273" w:rsidTr="003B4273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4273" w:rsidRPr="003B4273" w:rsidTr="003B4273">
        <w:tc>
          <w:tcPr>
            <w:tcW w:w="1476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творческих мероприятий для детей Карагайского муниципального района</w:t>
            </w:r>
          </w:p>
        </w:tc>
      </w:tr>
      <w:tr w:rsidR="003B4273" w:rsidRPr="003B4273" w:rsidTr="003B4273"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самодеятельного творчества «5 Звезд»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детей, привлекаемых к участию в творческих мероприятиях</w:t>
            </w: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2013-2018</w:t>
            </w:r>
          </w:p>
        </w:tc>
      </w:tr>
      <w:tr w:rsidR="003B4273" w:rsidRPr="003B4273" w:rsidTr="003B4273"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фольклора «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Карагайская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беседушка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</w:t>
            </w:r>
            <w:r w:rsidRPr="003B4273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B4273" w:rsidRPr="003B4273" w:rsidTr="003B4273"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самодеятельного творчества «Мы вместе» в рамках этнокультурной акции «Национальные традиции – преемственность поколений»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2013-2015</w:t>
            </w:r>
          </w:p>
        </w:tc>
      </w:tr>
      <w:tr w:rsidR="003B4273" w:rsidRPr="003B4273" w:rsidTr="003B4273"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этап краевого фестиваля «Наш Пермский край»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B4273" w:rsidRPr="003B4273" w:rsidTr="003B4273"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патриотический фестиваль «Сыны России»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2013-2018</w:t>
            </w:r>
          </w:p>
        </w:tc>
      </w:tr>
      <w:tr w:rsidR="003B4273" w:rsidRPr="003B4273" w:rsidTr="003B4273"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традиционной народной культуры «Хоровод круглый год»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2016-2018</w:t>
            </w:r>
          </w:p>
        </w:tc>
      </w:tr>
      <w:tr w:rsidR="003B4273" w:rsidRPr="003B4273" w:rsidTr="003B4273">
        <w:trPr>
          <w:trHeight w:val="557"/>
        </w:trPr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фестиваль-конкурс «Весна танцевальная»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137**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2015-2018</w:t>
            </w:r>
          </w:p>
        </w:tc>
      </w:tr>
      <w:tr w:rsidR="003B4273" w:rsidRPr="003B4273" w:rsidTr="003B4273">
        <w:tc>
          <w:tcPr>
            <w:tcW w:w="1476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МБУК </w:t>
            </w:r>
            <w:proofErr w:type="spellStart"/>
            <w:r w:rsidRPr="003B42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</w:tr>
      <w:tr w:rsidR="003B4273" w:rsidRPr="003B4273" w:rsidTr="003B4273"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9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Фактический (промежуточный) результат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B4273" w:rsidRPr="003B4273" w:rsidTr="003B4273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2016 год*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273" w:rsidRPr="003B4273" w:rsidTr="003B4273"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культурно-досуговых мероприятий (исходя из отчетных данных по форме  7-НК)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20940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32574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30557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15456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2013-2018</w:t>
            </w:r>
          </w:p>
        </w:tc>
      </w:tr>
      <w:tr w:rsidR="003B4273" w:rsidRPr="003B4273" w:rsidTr="003B4273"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проектной деятельности: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 подача заявок на конкурсы, направленные на развитие культурно-досуговой сферы,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-  подача заявок на конкурс проектов «59 фестивалей - 59 региона».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Привлечение дополнительных финансовых средств на развитие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Подана 1 заявка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Проект – победитель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«Мой край березовый»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Подано 2 заявки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Проект-победитель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«Мой край»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Подано 3 заявки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Проект-победитель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«Танго в облаках»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Подано 2 заявки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Проект-победитель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«Фестиваль абсурда Чудинки»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2013-2018</w:t>
            </w:r>
          </w:p>
        </w:tc>
      </w:tr>
      <w:tr w:rsidR="003B4273" w:rsidRPr="003B4273" w:rsidTr="003B4273"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Активизация деятельности по проведению платных мероприятий  и дополнительных услуг.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объема финансовых средств, поступающих от уставной и иной приносящей доход деятельности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496425,0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569906,8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(+14,8%)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591614,0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(+3,8%)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265432,70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2013-2018</w:t>
            </w:r>
          </w:p>
        </w:tc>
      </w:tr>
      <w:tr w:rsidR="003B4273" w:rsidRPr="003B4273" w:rsidTr="003B4273">
        <w:trPr>
          <w:trHeight w:val="766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и развитие официального сайта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КДУ,  оценка качества услуги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131 публикация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188 публикаций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245 публикаций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88 публикаций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2013-2018</w:t>
            </w:r>
          </w:p>
        </w:tc>
      </w:tr>
      <w:tr w:rsidR="003B4273" w:rsidRPr="003B4273" w:rsidTr="003B4273">
        <w:trPr>
          <w:trHeight w:val="76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удаленными пользователями (интернет-конференции, интернет-конкурсы, интернет-проекты)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Проведена 1 интернет-викторина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Проведена 1 интернет-викторина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2 интернет-викторины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2 интернет-викторины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273" w:rsidRPr="003B4273" w:rsidTr="003B4273">
        <w:trPr>
          <w:trHeight w:val="76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посещений сайта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Счетчик сайта на 01.01.2014 г. - </w:t>
            </w: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Счетчик сайта на 01.01.2015 г. - </w:t>
            </w: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Счетчик сайта на 01.01.2016 г. - </w:t>
            </w: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6366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273" w:rsidRPr="003B4273" w:rsidTr="003B427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273" w:rsidRPr="003B4273" w:rsidRDefault="003B4273" w:rsidP="003B427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lastRenderedPageBreak/>
        <w:t> </w:t>
      </w:r>
    </w:p>
    <w:p w:rsidR="003B4273" w:rsidRPr="003B4273" w:rsidRDefault="003B4273" w:rsidP="003B427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</w:t>
      </w: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V. Основные мероприятия, направленные на повышение эффективности и качества предоставляемых</w:t>
      </w:r>
    </w:p>
    <w:p w:rsidR="003B4273" w:rsidRPr="003B4273" w:rsidRDefault="003B4273" w:rsidP="003B427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услуг, связанные с переходом на эффективный контракт</w:t>
      </w:r>
    </w:p>
    <w:tbl>
      <w:tblPr>
        <w:tblW w:w="11832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413"/>
        <w:gridCol w:w="3322"/>
        <w:gridCol w:w="2038"/>
        <w:gridCol w:w="1542"/>
      </w:tblGrid>
      <w:tr w:rsidR="003B4273" w:rsidRPr="003B4273" w:rsidTr="003B427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B4273" w:rsidRPr="003B4273" w:rsidTr="003B4273">
        <w:tc>
          <w:tcPr>
            <w:tcW w:w="147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кадрового потенциала работников МБУК </w:t>
            </w:r>
            <w:proofErr w:type="spellStart"/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</w:tr>
      <w:tr w:rsidR="003B4273" w:rsidRPr="003B4273" w:rsidTr="003B427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обеспечению соответствия работников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обновленным квалификационным требованиям, необходимым для оказания муниципальных услуг, в том числе на основе повышения квалификации и переподготовки работников. Утверждение положений по оплате труда. Разработка и утверждение показателей и системы оценки эффективности деятельности работников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Положение</w:t>
            </w:r>
          </w:p>
          <w:p w:rsidR="003B4273" w:rsidRPr="003B4273" w:rsidRDefault="003B4273" w:rsidP="003B4273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  оплате</w:t>
            </w:r>
            <w:proofErr w:type="gramEnd"/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труда работников</w:t>
            </w:r>
          </w:p>
          <w:p w:rsidR="003B4273" w:rsidRPr="003B4273" w:rsidRDefault="003B4273" w:rsidP="003B4273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(приказ директора</w:t>
            </w:r>
          </w:p>
          <w:p w:rsidR="003B4273" w:rsidRPr="003B4273" w:rsidRDefault="003B4273" w:rsidP="003B4273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 «</w:t>
            </w:r>
            <w:proofErr w:type="gramEnd"/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15» мая 2013 г. № 10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в ред. от 01.01.2015 г.);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B4273" w:rsidRPr="003B4273" w:rsidRDefault="003B4273" w:rsidP="003B4273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порядке и условиях осуществления выплат стимулирующего характера работникам (приказ директора</w:t>
            </w:r>
          </w:p>
          <w:p w:rsidR="003B4273" w:rsidRPr="003B4273" w:rsidRDefault="003B4273" w:rsidP="003B4273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 «</w:t>
            </w:r>
            <w:proofErr w:type="gramEnd"/>
            <w:r w:rsidRPr="003B4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15» мая 2013  г. № 11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в ред. от 25.12.2014 г.);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B4273" w:rsidRPr="003B4273" w:rsidRDefault="003B4273" w:rsidP="003B4273">
            <w:pPr>
              <w:spacing w:line="240" w:lineRule="auto"/>
              <w:ind w:right="-5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об экспертной комиссии по распределению стимулирующих выплат работникам (приказ директора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№ 48 от «25» декабря 2014 г.);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графики по повышению квалификации.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4273" w:rsidRPr="003B4273" w:rsidTr="003B427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связи с введением эффективного контракта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Заключены трудовые договоры, дополнительные соглашения с работниками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- 100%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 Елисеева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До 07.2015</w:t>
            </w:r>
          </w:p>
        </w:tc>
      </w:tr>
      <w:tr w:rsidR="003B4273" w:rsidRPr="003B4273" w:rsidTr="003B427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мероприятий по внедрению профессиональных стандартов в сфере культуры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Подготовлены нормативные правовые акты, внедрены профессиональные стандарты в сфере культуры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с 01.07.2016</w:t>
            </w:r>
          </w:p>
        </w:tc>
      </w:tr>
    </w:tbl>
    <w:p w:rsidR="003B4273" w:rsidRPr="003B4273" w:rsidRDefault="003B4273" w:rsidP="003B4273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</w:p>
    <w:p w:rsidR="003B4273" w:rsidRPr="003B4273" w:rsidRDefault="003B4273" w:rsidP="003B427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V. Показатели нормативов Плана мероприятий ("дорожной карты"), направленные</w:t>
      </w:r>
    </w:p>
    <w:p w:rsidR="003B4273" w:rsidRPr="003B4273" w:rsidRDefault="003B4273" w:rsidP="003B427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 xml:space="preserve">на повышение эффективности деятельности МБУК </w:t>
      </w:r>
      <w:proofErr w:type="spellStart"/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КРДКиД</w:t>
      </w:r>
      <w:proofErr w:type="spellEnd"/>
    </w:p>
    <w:tbl>
      <w:tblPr>
        <w:tblW w:w="1236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502"/>
        <w:gridCol w:w="1078"/>
        <w:gridCol w:w="926"/>
        <w:gridCol w:w="1078"/>
        <w:gridCol w:w="926"/>
        <w:gridCol w:w="1078"/>
        <w:gridCol w:w="926"/>
        <w:gridCol w:w="1288"/>
        <w:gridCol w:w="1065"/>
      </w:tblGrid>
      <w:tr w:rsidR="003B4273" w:rsidRPr="003B4273" w:rsidTr="003B4273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2016 г.*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3B4273" w:rsidRPr="003B4273" w:rsidTr="003B42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B4273" w:rsidRPr="003B4273" w:rsidTr="003B4273">
        <w:trPr>
          <w:trHeight w:val="7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 числа получателей услуг на 1 работника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среднесписочной численности работников)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3B4273" w:rsidRPr="003B4273" w:rsidTr="003B42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</w:tr>
      <w:tr w:rsidR="003B4273" w:rsidRPr="003B4273" w:rsidTr="003B42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3B4273" w:rsidRPr="003B4273" w:rsidTr="003B42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населения Карагайского района,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21609</w:t>
            </w:r>
          </w:p>
        </w:tc>
      </w:tr>
      <w:tr w:rsidR="003B4273" w:rsidRPr="003B4273" w:rsidTr="003B42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17651,18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19479,36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19479,36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25735,18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273" w:rsidRPr="003B4273" w:rsidTr="003B42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273" w:rsidRPr="003B4273" w:rsidTr="003B427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от средств от приносящей доход деятельности в фонде заработной платы по работникам МБУК </w:t>
            </w:r>
            <w:proofErr w:type="spellStart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4273" w:rsidRPr="003B4273" w:rsidRDefault="003B4273" w:rsidP="003B427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273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3B4273" w:rsidRPr="003B4273" w:rsidRDefault="003B4273" w:rsidP="003B427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</w:p>
    <w:p w:rsidR="003B4273" w:rsidRPr="003B4273" w:rsidRDefault="003B4273" w:rsidP="003B4273">
      <w:pPr>
        <w:shd w:val="clear" w:color="auto" w:fill="FFFFFF"/>
        <w:spacing w:after="150" w:line="240" w:lineRule="auto"/>
        <w:ind w:left="900"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*-за 2016 год показатели отражены за </w:t>
      </w:r>
      <w:r w:rsidRPr="003B4273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</w:t>
      </w: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полугодие</w:t>
      </w:r>
    </w:p>
    <w:p w:rsidR="003B4273" w:rsidRPr="003B4273" w:rsidRDefault="003B4273" w:rsidP="003B427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**- в 2016 году конкурс «Весна танцевальная» был заменен в связи с проведением Муниципального конкурса искусств детей и юношества «Наш Пермский край» на конкурс в номинации «Танец современный. Народный. Классический», соответственно, условия конкурса были усложнены, что повлекло за собой уменьшение количества участников.</w:t>
      </w:r>
    </w:p>
    <w:p w:rsidR="003B4273" w:rsidRPr="003B4273" w:rsidRDefault="003B4273" w:rsidP="003B427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B427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дата и время публикации документа: 23.09.2016. в 12-30</w:t>
      </w:r>
    </w:p>
    <w:p w:rsidR="003E0016" w:rsidRPr="003B4273" w:rsidRDefault="003E0016" w:rsidP="003B4273">
      <w:bookmarkStart w:id="0" w:name="_GoBack"/>
      <w:bookmarkEnd w:id="0"/>
    </w:p>
    <w:sectPr w:rsidR="003E0016" w:rsidRPr="003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13E7E"/>
    <w:rsid w:val="00393954"/>
    <w:rsid w:val="003A464C"/>
    <w:rsid w:val="003B4273"/>
    <w:rsid w:val="003E0016"/>
    <w:rsid w:val="00533F83"/>
    <w:rsid w:val="00651D82"/>
    <w:rsid w:val="008549AD"/>
    <w:rsid w:val="00874D5C"/>
    <w:rsid w:val="008A140B"/>
    <w:rsid w:val="00994D39"/>
    <w:rsid w:val="009F5B25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732D2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FF7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26</cp:revision>
  <dcterms:created xsi:type="dcterms:W3CDTF">2022-05-04T07:26:00Z</dcterms:created>
  <dcterms:modified xsi:type="dcterms:W3CDTF">2022-05-04T09:06:00Z</dcterms:modified>
</cp:coreProperties>
</file>